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8C" w:rsidRPr="0011228C" w:rsidRDefault="0011228C" w:rsidP="0011228C">
      <w:pPr>
        <w:spacing w:before="161" w:after="161" w:line="240" w:lineRule="auto"/>
        <w:outlineLvl w:val="0"/>
        <w:rPr>
          <w:rFonts w:ascii="Arial" w:eastAsia="Times New Roman" w:hAnsi="Arial" w:cs="Arial"/>
          <w:b/>
          <w:color w:val="4E4E4E"/>
          <w:kern w:val="36"/>
          <w:sz w:val="29"/>
          <w:szCs w:val="29"/>
          <w:lang w:eastAsia="ru-RU"/>
        </w:rPr>
      </w:pPr>
      <w:bookmarkStart w:id="0" w:name="_GoBack"/>
      <w:r w:rsidRPr="0011228C">
        <w:rPr>
          <w:rFonts w:ascii="Arial" w:eastAsia="Times New Roman" w:hAnsi="Arial" w:cs="Arial"/>
          <w:b/>
          <w:color w:val="4E4E4E"/>
          <w:kern w:val="36"/>
          <w:sz w:val="29"/>
          <w:szCs w:val="29"/>
          <w:lang w:eastAsia="ru-RU"/>
        </w:rPr>
        <w:t>Организация диетического питания в детском саду</w:t>
      </w:r>
      <w:r>
        <w:rPr>
          <w:rFonts w:ascii="Arial" w:eastAsia="Times New Roman" w:hAnsi="Arial" w:cs="Arial"/>
          <w:b/>
          <w:color w:val="4E4E4E"/>
          <w:kern w:val="36"/>
          <w:sz w:val="29"/>
          <w:szCs w:val="29"/>
          <w:lang w:eastAsia="ru-RU"/>
        </w:rPr>
        <w:t>.</w:t>
      </w:r>
      <w:bookmarkEnd w:id="0"/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noProof/>
          <w:spacing w:val="15"/>
          <w:sz w:val="21"/>
          <w:szCs w:val="21"/>
          <w:lang w:eastAsia="ru-RU"/>
        </w:rPr>
        <w:drawing>
          <wp:inline distT="0" distB="0" distL="0" distR="0" wp14:anchorId="5623B323" wp14:editId="329C37FB">
            <wp:extent cx="5715000" cy="3810000"/>
            <wp:effectExtent l="0" t="0" r="0" b="0"/>
            <wp:docPr id="1" name="Рисунок 1" descr="Организация диетического питан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я диетического питан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Детский организм, как известно, максимально восприимчив к любым влияниям, которые могу возникать из окружающего мира. Нередко, особенно в дошкольных учреждениях (детских садах), дети переживают эпидемии разных заболеваний. Как в любом детском коллективе, очень быстро передаются любые возбудители болезней, из-за чего могут страдать иммунитет ребенка, а также работа желудочно-кишечного тракта.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ru-RU"/>
        </w:rPr>
        <w:t>Именно в таких случаях необходима организация диетического питания в детском саду, </w:t>
      </w: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потому что легкие и не нагружающие ЖКТ (желудочно-кишечный тракт) ребенка продукты могут помочь организму пройти реабилитацию после заболевания. </w:t>
      </w:r>
    </w:p>
    <w:p w:rsidR="0011228C" w:rsidRPr="0011228C" w:rsidRDefault="0011228C" w:rsidP="0011228C">
      <w:pPr>
        <w:spacing w:before="300" w:after="150" w:line="240" w:lineRule="auto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11228C">
        <w:rPr>
          <w:rFonts w:ascii="Arial" w:eastAsia="Times New Roman" w:hAnsi="Arial" w:cs="Arial"/>
          <w:sz w:val="27"/>
          <w:szCs w:val="27"/>
          <w:lang w:eastAsia="ru-RU"/>
        </w:rPr>
        <w:t>Что подразумевает диетическое меню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Организация диетического питания в детском саду основывается на составленных специальным образом рационах. Часто диетическое питание еще называют лечебным, так как оно способствует укреплению иммунитета или усиливает общую работу организма больше, чем обычный рацион.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Такой вид питания обычно назначается врачом, обязательно с учетом всех особенностей возрастных физиологических особенностей каждого ребенка.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Чем отличается диетическое меню </w:t>
      </w:r>
      <w:proofErr w:type="gramStart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от</w:t>
      </w:r>
      <w:proofErr w:type="gramEnd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 обычного: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Блюда легко перевариваются, насыщая организм важными витаминами и микроэлементами.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пища более легкая, она быстрее переваривается, соответственно ребенок быстрее испытывает чувство голода. Это приводит к тому, что диетическое питание более частое, чем обычное.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только варятся и готовятся на пару. В некоторых случаях запекаются. Обжаривание и </w:t>
      </w:r>
      <w:proofErr w:type="spell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пассирование</w:t>
      </w:r>
      <w:proofErr w:type="spellEnd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тушение тех или иных продуктов питания строго запрещено, так как может негативно сказаться на ослабленном организме малыша.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лечебного направления всегда включается большее количество воды.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диетические продукты: белое мясо птицы (индейка, курица), кролик, нежирная морская или речная рыба, приготовленная на пару либо отварная, крупы, в основном овсянка, гречка, пшено и пшеница.</w:t>
      </w:r>
      <w:proofErr w:type="gramEnd"/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хорошо подходят для диетического питания субпродукты: печень, язык.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используются продукты, которые предварительно не были обработаны термически.</w:t>
      </w:r>
    </w:p>
    <w:p w:rsidR="0011228C" w:rsidRPr="0011228C" w:rsidRDefault="0011228C" w:rsidP="0011228C">
      <w:pPr>
        <w:numPr>
          <w:ilvl w:val="0"/>
          <w:numId w:val="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блюда готовятся без </w:t>
      </w:r>
      <w:proofErr w:type="spell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зажарок</w:t>
      </w:r>
      <w:proofErr w:type="spellEnd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масла – только наваристые бульоны </w:t>
      </w:r>
      <w:proofErr w:type="gram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  <w:proofErr w:type="gramEnd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рыбы, а также овощные супы.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noProof/>
          <w:spacing w:val="15"/>
          <w:sz w:val="21"/>
          <w:szCs w:val="21"/>
          <w:lang w:eastAsia="ru-RU"/>
        </w:rPr>
        <w:drawing>
          <wp:inline distT="0" distB="0" distL="0" distR="0" wp14:anchorId="04C45984" wp14:editId="7BAAC483">
            <wp:extent cx="5715000" cy="3810000"/>
            <wp:effectExtent l="0" t="0" r="0" b="0"/>
            <wp:docPr id="3" name="Рисунок 3" descr="Организация диетического питан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ганизация диетического питан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В рацион ребенка должны входить </w:t>
      </w:r>
      <w:proofErr w:type="gramStart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продукты</w:t>
      </w:r>
      <w:proofErr w:type="gramEnd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 как животного, так и растительного происхождения. Это обеспечивает ему полное удовлетворение потребностей организма в витаминах и других полезных микроэлементов. Однако</w:t>
      </w:r>
      <w:proofErr w:type="gramStart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,</w:t>
      </w:r>
      <w:proofErr w:type="gramEnd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 есть некоторые исключения:</w:t>
      </w:r>
    </w:p>
    <w:p w:rsidR="0011228C" w:rsidRPr="0011228C" w:rsidRDefault="0011228C" w:rsidP="0011228C">
      <w:pPr>
        <w:numPr>
          <w:ilvl w:val="0"/>
          <w:numId w:val="5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давать </w:t>
      </w: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 из жирных сортов мяса (жирная свинина, утиное мясо</w:t>
      </w:r>
      <w:proofErr w:type="gramStart"/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1228C" w:rsidRPr="0011228C" w:rsidRDefault="0011228C" w:rsidP="0011228C">
      <w:pPr>
        <w:numPr>
          <w:ilvl w:val="0"/>
          <w:numId w:val="5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готовится без использования таких запрещенных продуктов, как уксус, горчица, грен, острый перец, другие приправы.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Продукты животного происхож</w:t>
      </w:r>
      <w:r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 xml:space="preserve">дения: молочные продукты, </w:t>
      </w:r>
      <w:proofErr w:type="spellStart"/>
      <w:r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мясо</w:t>
      </w:r>
      <w:proofErr w:type="gramStart"/>
      <w:r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,</w:t>
      </w: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р</w:t>
      </w:r>
      <w:proofErr w:type="gramEnd"/>
      <w:r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ы</w:t>
      </w: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ба</w:t>
      </w:r>
      <w:proofErr w:type="spellEnd"/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, яйца. Эти продукты являются самыми главными источниками белка, который легко усваивается организмом ребенка. Также они являются кладезем необходимых витаминно-минеральных веществ.</w:t>
      </w:r>
    </w:p>
    <w:p w:rsidR="0011228C" w:rsidRPr="0011228C" w:rsidRDefault="0011228C" w:rsidP="0011228C">
      <w:pPr>
        <w:spacing w:after="225" w:line="360" w:lineRule="atLeast"/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</w:pPr>
      <w:r w:rsidRPr="0011228C">
        <w:rPr>
          <w:rFonts w:ascii="Helvetica" w:eastAsia="Times New Roman" w:hAnsi="Helvetica" w:cs="Helvetica"/>
          <w:spacing w:val="15"/>
          <w:sz w:val="21"/>
          <w:szCs w:val="21"/>
          <w:lang w:eastAsia="ru-RU"/>
        </w:rPr>
        <w:t>Что касается продуктов растительного происхождения: овощи, фрукты, крупы, компоты, чай и т.д. Они богаты разными углеводами. А также это главный источник витаминов.</w:t>
      </w:r>
    </w:p>
    <w:p w:rsidR="001515F6" w:rsidRDefault="001515F6"/>
    <w:sectPr w:rsidR="0015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410"/>
    <w:multiLevelType w:val="multilevel"/>
    <w:tmpl w:val="634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41A0"/>
    <w:multiLevelType w:val="multilevel"/>
    <w:tmpl w:val="C84A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B25D0A"/>
    <w:multiLevelType w:val="multilevel"/>
    <w:tmpl w:val="1F8A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F2436"/>
    <w:multiLevelType w:val="multilevel"/>
    <w:tmpl w:val="BAE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6558DA"/>
    <w:multiLevelType w:val="multilevel"/>
    <w:tmpl w:val="B71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95"/>
    <w:rsid w:val="0011228C"/>
    <w:rsid w:val="001515F6"/>
    <w:rsid w:val="008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2022-02-25T01:10:00Z</dcterms:created>
  <dcterms:modified xsi:type="dcterms:W3CDTF">2022-02-25T01:14:00Z</dcterms:modified>
</cp:coreProperties>
</file>