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40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Default="000F2FC1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Приморского края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______№____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P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Pr="00C71222" w:rsidRDefault="00C71222" w:rsidP="00C712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C71222" w:rsidRPr="00C71222" w:rsidRDefault="00C71222" w:rsidP="00C712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C71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C71222" w:rsidRDefault="00C71222" w:rsidP="00C71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0C0" w:rsidRPr="00C71222" w:rsidRDefault="007110C0" w:rsidP="007110C0">
      <w:pPr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рекомендации разработаны в соответствии с требованиями</w:t>
      </w:r>
      <w:r w:rsidRPr="00C6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Гражданского кодекса Российской Федерации от 26 января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14-ФЗ,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федеральными законами от 11 августа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135-ФЗ «О благотворительной деятельности и благотвори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тельных организациях», от 24 июля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124-ФЗ «Об основных гарантиях прав ребенка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Федерации», от 29 декабря 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273-ФЗ «Об образовании в Российской Федерации», Законо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Российской Федерации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07 февраля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2300-1 «О защите прав потребителей», постановлением Правительств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Российской Федерации от 15 августа 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706 «</w:t>
      </w:r>
      <w:proofErr w:type="gramStart"/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утверждении</w:t>
      </w:r>
      <w:proofErr w:type="gramEnd"/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оказания платных образовательных услуг», письмом Министерства образования и наук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Российской Федерации от 18 июля 2013 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08-950, иными нормативны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правовыми актами.</w:t>
      </w:r>
    </w:p>
    <w:p w:rsidR="00C619D0" w:rsidRPr="00C71222" w:rsidRDefault="00C619D0" w:rsidP="00C619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 пожертвованием для образовательных организаций </w:t>
      </w:r>
      <w:r w:rsidRPr="00C71222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организации) является добровольная деятельность граждан и юридических лиц по бескорыстной (безвозмездной) целевой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образовательной организации в лице уполномоченных работников (директора, его заместителей, педагогических работников и других) вправе обратиться за оказанием спонсорской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ощи образовательной организации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устной (на родительском собрании, в частной беседе), так и в письменной (в виде объявления, письма) форме.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в образовательные организации от физических (в том числе родителей) или юридических лиц привлекаются в целях восполнения недостающих организации бюджетных сре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уставной деятельности на добровольной основе.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образовательными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является правом, а не обязанностью.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привлечение добровольных пожертвований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на основании законодательства Российской Федерации договорами «О благотворительной деятельности».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оказанием помощи образовательная организация обязана проинформировать физическое или юридическое лицо о 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привлечения помощи (осуществление текущего ремонта, укрепление материальной базы, проведение мероприятий по укреплению здоровья детей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привлечения добровольных пожертвований</w:t>
      </w:r>
    </w:p>
    <w:p w:rsidR="00C619D0" w:rsidRPr="00C71222" w:rsidRDefault="00C619D0" w:rsidP="00C619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образовательной организации в лице уполномоченных работников вправе 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оказанием благотворительных пожертвований как в устной (на родительском собрании), так и в письменной форме (в виде объявления, письма) форме с информацией о цели привлечения помощи (осуществление ремонта, укрепление материальной базы, проведение мероприятий и т. д.).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Пожертвования физических или юридических лиц могут приниматься в образовательных организациях только на добровольной основе. Отказ от внесения добровольных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сопровождаться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либо последствиями для дете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их родителей (законных представителей).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принуждение граждан и юридических лиц в каких-либо формах, в частности путем: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родительских собраний, обязывающих внесение денежных средств;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занижения оценок обучающимся, воспитанникам в случае неоказания их родителями (законными представителями)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в виде денежных средств и т.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Спонсорская или благотворительная помощь может выражаться в добровольном безвозмездном личном труде родителей по ремонту школы, оказания помощи в проведении мероприятий и т. п.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расходования и использования добровольных пожертвований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привлеченных средств образовательной организацией должно производиться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назначением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средств -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основании письменного заявления благотворителя на имя руководителя образовательной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 пожертвования, заключаемого в установленном порядке, в котором должны быть отражены: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взноса;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цель использования средств;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благотворителя;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средств.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приема добровольных пожертвований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быть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образовательной организации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наличной форме, по безна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личному расчету, в натуральном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 в форме передачи объектов интеллектуальной собственности, с обязательным отражением в учетных регистрах.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управления образованием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учитываться на текущем счете по специальным средствам с указанием целевого назначения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органы, органы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соответствии с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компетенцией могут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ствлять контроль за переданными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средствами. Администрация образовательной организации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привлечении добровольных взносов родителей на ремонт образовательной организации и другие расходы, связанные с деятельностью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организации, о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F13508" w:rsidRPr="00F13508" w:rsidRDefault="00F13508" w:rsidP="00F13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4.6. Не допускаются неправомочные действия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коллегиальных органов управления образовательной организацией, в том числе советов родителей (законных представителей) несовершеннолетних обучающихся, в части привлечения дополнительных средств родителей (законных представителей) обучающихся, воспитанников образовательной организации.</w:t>
      </w:r>
    </w:p>
    <w:p w:rsidR="00F13508" w:rsidRPr="00C71222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в обязательном порядке должна размещаться на официальном сайте образовательной организации.</w:t>
      </w:r>
    </w:p>
    <w:p w:rsidR="00C619D0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4.8. 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</w:t>
      </w:r>
      <w:r w:rsidR="00C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использование добровольных 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 образовательной организацией на цели, не соответствующие уставной деятельности и не в соответствии с пожеланием лица, совершившего пожертвование.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Ответственность и контроль 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учреждений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 за целевое использование добровольных пожертвований несет руководитель образовательной организации.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контроля за работой по использованию подведомственными организациями добровольных пожертвований в соответствии с Положением</w:t>
      </w:r>
      <w:proofErr w:type="gramEnd"/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 образовательными организациями.</w:t>
      </w:r>
    </w:p>
    <w:p w:rsidR="00C71222" w:rsidRDefault="00C71222" w:rsidP="00C7122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508" w:rsidRDefault="00F13508" w:rsidP="00C7122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508" w:rsidRPr="00C71222" w:rsidRDefault="00F13508" w:rsidP="00691155">
      <w:pPr>
        <w:spacing w:line="360" w:lineRule="auto"/>
        <w:rPr>
          <w:rFonts w:ascii="Times New Roman" w:hAnsi="Times New Roman" w:cs="Times New Roman"/>
        </w:rPr>
      </w:pPr>
    </w:p>
    <w:sectPr w:rsidR="00F13508" w:rsidRPr="00C71222" w:rsidSect="00F13508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9C" w:rsidRDefault="00AE579C" w:rsidP="00F13508">
      <w:pPr>
        <w:spacing w:after="0" w:line="240" w:lineRule="auto"/>
      </w:pPr>
      <w:r>
        <w:separator/>
      </w:r>
    </w:p>
  </w:endnote>
  <w:endnote w:type="continuationSeparator" w:id="0">
    <w:p w:rsidR="00AE579C" w:rsidRDefault="00AE579C" w:rsidP="00F1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9C" w:rsidRDefault="00AE579C" w:rsidP="00F13508">
      <w:pPr>
        <w:spacing w:after="0" w:line="240" w:lineRule="auto"/>
      </w:pPr>
      <w:r>
        <w:separator/>
      </w:r>
    </w:p>
  </w:footnote>
  <w:footnote w:type="continuationSeparator" w:id="0">
    <w:p w:rsidR="00AE579C" w:rsidRDefault="00AE579C" w:rsidP="00F1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174569"/>
      <w:docPartObj>
        <w:docPartGallery w:val="Page Numbers (Top of Page)"/>
        <w:docPartUnique/>
      </w:docPartObj>
    </w:sdtPr>
    <w:sdtContent>
      <w:p w:rsidR="00F13508" w:rsidRDefault="00884FAB">
        <w:pPr>
          <w:pStyle w:val="a3"/>
          <w:jc w:val="center"/>
        </w:pPr>
        <w:r>
          <w:fldChar w:fldCharType="begin"/>
        </w:r>
        <w:r w:rsidR="00F13508">
          <w:instrText>PAGE   \* MERGEFORMAT</w:instrText>
        </w:r>
        <w:r>
          <w:fldChar w:fldCharType="separate"/>
        </w:r>
        <w:r w:rsidR="00691155">
          <w:rPr>
            <w:noProof/>
          </w:rPr>
          <w:t>2</w:t>
        </w:r>
        <w:r>
          <w:fldChar w:fldCharType="end"/>
        </w:r>
      </w:p>
    </w:sdtContent>
  </w:sdt>
  <w:p w:rsidR="00F13508" w:rsidRDefault="00F135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22"/>
    <w:rsid w:val="000A6A40"/>
    <w:rsid w:val="000F2FC1"/>
    <w:rsid w:val="000F4CA8"/>
    <w:rsid w:val="004A2732"/>
    <w:rsid w:val="00691155"/>
    <w:rsid w:val="006B0D58"/>
    <w:rsid w:val="007110C0"/>
    <w:rsid w:val="00751BD0"/>
    <w:rsid w:val="00884FAB"/>
    <w:rsid w:val="00AB16FC"/>
    <w:rsid w:val="00AE579C"/>
    <w:rsid w:val="00C619D0"/>
    <w:rsid w:val="00C71222"/>
    <w:rsid w:val="00F1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508"/>
  </w:style>
  <w:style w:type="paragraph" w:styleId="a5">
    <w:name w:val="footer"/>
    <w:basedOn w:val="a"/>
    <w:link w:val="a6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508"/>
  </w:style>
  <w:style w:type="paragraph" w:styleId="a5">
    <w:name w:val="footer"/>
    <w:basedOn w:val="a"/>
    <w:link w:val="a6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Щегленко Екатерина Леонидовна</dc:creator>
  <cp:lastModifiedBy>User</cp:lastModifiedBy>
  <cp:revision>4</cp:revision>
  <cp:lastPrinted>2016-08-03T02:33:00Z</cp:lastPrinted>
  <dcterms:created xsi:type="dcterms:W3CDTF">2016-08-02T23:36:00Z</dcterms:created>
  <dcterms:modified xsi:type="dcterms:W3CDTF">2021-09-13T23:19:00Z</dcterms:modified>
</cp:coreProperties>
</file>